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B" w:rsidRDefault="00175F3B" w:rsidP="00175F3B">
      <w:pPr>
        <w:spacing w:after="0"/>
        <w:jc w:val="center"/>
        <w:rPr>
          <w:b/>
        </w:rPr>
      </w:pPr>
      <w:r w:rsidRPr="00A52479">
        <w:rPr>
          <w:b/>
        </w:rPr>
        <w:t>ISHODI UČENJA</w:t>
      </w:r>
      <w:r w:rsidR="00866D9C">
        <w:rPr>
          <w:b/>
        </w:rPr>
        <w:t xml:space="preserve"> ZA 7. RAZRED</w:t>
      </w:r>
    </w:p>
    <w:p w:rsidR="000721D2" w:rsidRPr="00A52479" w:rsidRDefault="000721D2" w:rsidP="00175F3B">
      <w:pPr>
        <w:spacing w:after="0"/>
        <w:jc w:val="center"/>
        <w:rPr>
          <w:b/>
        </w:rPr>
      </w:pPr>
    </w:p>
    <w:p w:rsidR="00866D9C" w:rsidRDefault="00395A2B" w:rsidP="00866D9C">
      <w:pPr>
        <w:rPr>
          <w:rFonts w:ascii="Times New Roman" w:hAnsi="Times New Roman"/>
          <w:sz w:val="24"/>
          <w:szCs w:val="24"/>
        </w:rPr>
      </w:pPr>
      <w:r w:rsidRPr="00A52479">
        <w:t xml:space="preserve">NASTAVNA CJELINA:  </w:t>
      </w:r>
      <w:r w:rsidR="00866D9C" w:rsidRPr="00866D9C">
        <w:rPr>
          <w:caps/>
        </w:rPr>
        <w:t>Koordinatni sustav u ravnini, proporcionalnost i obrnuta proporcionalnost</w:t>
      </w:r>
    </w:p>
    <w:tbl>
      <w:tblPr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149"/>
      </w:tblGrid>
      <w:tr w:rsidR="00395A2B" w:rsidRPr="00A52479" w:rsidTr="00A52479">
        <w:trPr>
          <w:trHeight w:val="298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 C J E N A</w:t>
            </w:r>
          </w:p>
        </w:tc>
        <w:tc>
          <w:tcPr>
            <w:tcW w:w="8149" w:type="dxa"/>
            <w:vAlign w:val="center"/>
          </w:tcPr>
          <w:p w:rsidR="00395A2B" w:rsidRPr="00A52479" w:rsidRDefault="00B92DCD" w:rsidP="00B92DCD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395A2B" w:rsidRPr="00A52479" w:rsidTr="00A52479">
        <w:trPr>
          <w:trHeight w:val="1264"/>
        </w:trPr>
        <w:tc>
          <w:tcPr>
            <w:tcW w:w="2235" w:type="dxa"/>
            <w:vAlign w:val="center"/>
          </w:tcPr>
          <w:p w:rsidR="00395A2B" w:rsidRPr="00A52479" w:rsidRDefault="00395A2B" w:rsidP="004B7AA6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149" w:type="dxa"/>
          </w:tcPr>
          <w:p w:rsidR="00866D9C" w:rsidRPr="00B92DCD" w:rsidRDefault="00866D9C" w:rsidP="00866D9C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ucrtati točku sa zadanim koordinatama u koordinatni sustav na pravcu i u ravnini, te pročitati koordinate ucrtane točke i odrediti u kojem se kvadrantu nalazi  </w:t>
            </w:r>
          </w:p>
          <w:p w:rsidR="0035684C" w:rsidRPr="00B92DCD" w:rsidRDefault="0035684C" w:rsidP="00866D9C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definirati koordinatni sustav u ravnini</w:t>
            </w:r>
            <w:r w:rsidR="003C21AC" w:rsidRPr="00B92DCD">
              <w:rPr>
                <w:rFonts w:ascii="Times New Roman" w:hAnsi="Times New Roman"/>
              </w:rPr>
              <w:t xml:space="preserve"> i njegove dijelove</w:t>
            </w:r>
          </w:p>
          <w:p w:rsidR="00395A2B" w:rsidRPr="00B92DCD" w:rsidRDefault="00866D9C" w:rsidP="006F19DA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pojednostaviti omjere </w:t>
            </w:r>
            <w:r w:rsidR="006F19DA" w:rsidRPr="00B92DCD">
              <w:rPr>
                <w:rFonts w:ascii="Times New Roman" w:hAnsi="Times New Roman"/>
              </w:rPr>
              <w:t xml:space="preserve">istih i </w:t>
            </w:r>
            <w:r w:rsidRPr="00B92DCD">
              <w:rPr>
                <w:rFonts w:ascii="Times New Roman" w:hAnsi="Times New Roman"/>
              </w:rPr>
              <w:t xml:space="preserve">različitih veličina te odrediti nepoznati član razmjera </w:t>
            </w:r>
          </w:p>
        </w:tc>
      </w:tr>
      <w:tr w:rsidR="00395A2B" w:rsidRPr="00A52479" w:rsidTr="0035684C">
        <w:trPr>
          <w:trHeight w:val="1519"/>
        </w:trPr>
        <w:tc>
          <w:tcPr>
            <w:tcW w:w="2235" w:type="dxa"/>
            <w:vAlign w:val="center"/>
          </w:tcPr>
          <w:p w:rsidR="00395A2B" w:rsidRPr="00A52479" w:rsidRDefault="00395A2B" w:rsidP="004B7AA6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149" w:type="dxa"/>
          </w:tcPr>
          <w:p w:rsidR="0035684C" w:rsidRPr="00B92DCD" w:rsidRDefault="0035684C" w:rsidP="0035684C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 i objasniti uređeni par brojeva te </w:t>
            </w:r>
            <w:r w:rsidR="000721D2" w:rsidRPr="00B92DCD">
              <w:rPr>
                <w:rFonts w:ascii="Times New Roman" w:hAnsi="Times New Roman"/>
              </w:rPr>
              <w:t>napisati uređeni</w:t>
            </w:r>
            <w:r w:rsidRPr="00B92DCD">
              <w:rPr>
                <w:rFonts w:ascii="Times New Roman" w:hAnsi="Times New Roman"/>
              </w:rPr>
              <w:t xml:space="preserve"> par brojeva prema zadanim uvjetima </w:t>
            </w:r>
          </w:p>
          <w:p w:rsidR="0035684C" w:rsidRPr="00B92DCD" w:rsidRDefault="0035684C" w:rsidP="0035684C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prepoznati proporcionalne veličine zadane tablicom i odrediti koeficijent proporcionalnosti te ih grafički prikazati </w:t>
            </w:r>
          </w:p>
          <w:p w:rsidR="00395A2B" w:rsidRPr="00B92DCD" w:rsidRDefault="0035684C" w:rsidP="0035684C">
            <w:pPr>
              <w:pStyle w:val="ListParagraph1"/>
              <w:numPr>
                <w:ilvl w:val="0"/>
                <w:numId w:val="22"/>
              </w:numPr>
              <w:spacing w:after="0"/>
              <w:ind w:left="714" w:hanging="357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 i prepoznati proporcionalne i obrnuto proporcionalne veličine u primjerima iz svakodnevnog života </w:t>
            </w:r>
          </w:p>
        </w:tc>
      </w:tr>
      <w:tr w:rsidR="00395A2B" w:rsidRPr="00A52479" w:rsidTr="0035684C">
        <w:trPr>
          <w:trHeight w:val="677"/>
        </w:trPr>
        <w:tc>
          <w:tcPr>
            <w:tcW w:w="2235" w:type="dxa"/>
            <w:vAlign w:val="center"/>
          </w:tcPr>
          <w:p w:rsidR="00395A2B" w:rsidRPr="00A52479" w:rsidRDefault="0035684C" w:rsidP="0035684C">
            <w:pPr>
              <w:spacing w:after="0"/>
              <w:contextualSpacing/>
            </w:pPr>
            <w:r>
              <w:t xml:space="preserve">           </w:t>
            </w:r>
            <w:r w:rsidR="00395A2B" w:rsidRPr="00A52479">
              <w:t>Vrlo dobar (4)</w:t>
            </w:r>
          </w:p>
        </w:tc>
        <w:tc>
          <w:tcPr>
            <w:tcW w:w="8149" w:type="dxa"/>
          </w:tcPr>
          <w:p w:rsidR="00395A2B" w:rsidRPr="00B92DCD" w:rsidRDefault="0035684C" w:rsidP="003D7A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primijeniti proporcionalnost i obrnutu proporcionalnost u zadacima iz svakodnevnog života</w:t>
            </w:r>
          </w:p>
          <w:p w:rsidR="003C21AC" w:rsidRPr="00B92DCD" w:rsidRDefault="003C21AC" w:rsidP="003D7A8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koristiti jednakost uređenih parova za izračunavanje nepoznatih elemenata (složeniji zadaci)</w:t>
            </w:r>
          </w:p>
        </w:tc>
      </w:tr>
      <w:tr w:rsidR="00395A2B" w:rsidRPr="00A52479" w:rsidTr="00A52479">
        <w:trPr>
          <w:trHeight w:val="222"/>
        </w:trPr>
        <w:tc>
          <w:tcPr>
            <w:tcW w:w="2235" w:type="dxa"/>
            <w:vAlign w:val="center"/>
          </w:tcPr>
          <w:p w:rsidR="00395A2B" w:rsidRPr="00A52479" w:rsidRDefault="00395A2B" w:rsidP="004B7AA6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149" w:type="dxa"/>
          </w:tcPr>
          <w:p w:rsidR="0057288F" w:rsidRPr="00B92DCD" w:rsidRDefault="000721D2" w:rsidP="0057288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detaljnije obrazloži</w:t>
            </w:r>
            <w:r w:rsidR="0035684C" w:rsidRPr="00B92DCD">
              <w:rPr>
                <w:rFonts w:ascii="Times New Roman" w:hAnsi="Times New Roman"/>
              </w:rPr>
              <w:t>ti i imenovati pojmove u konkretnim situacijama, svojim riječima objasniti smisao proporcije i obrnute proporcije</w:t>
            </w:r>
          </w:p>
        </w:tc>
      </w:tr>
    </w:tbl>
    <w:p w:rsidR="00ED391A" w:rsidRPr="00A52479" w:rsidRDefault="00ED391A" w:rsidP="008A267A">
      <w:pPr>
        <w:spacing w:after="0"/>
      </w:pPr>
    </w:p>
    <w:p w:rsidR="00C045E2" w:rsidRPr="00A52479" w:rsidRDefault="00C045E2" w:rsidP="008A267A">
      <w:pPr>
        <w:spacing w:after="0"/>
      </w:pPr>
    </w:p>
    <w:p w:rsidR="00C045E2" w:rsidRPr="00A52479" w:rsidRDefault="00395A2B" w:rsidP="00221742">
      <w:pPr>
        <w:rPr>
          <w:b/>
        </w:rPr>
      </w:pPr>
      <w:r w:rsidRPr="00A52479">
        <w:t xml:space="preserve">NASTAVNA CJELINA:  </w:t>
      </w:r>
      <w:r w:rsidR="00866D9C" w:rsidRPr="00866D9C">
        <w:rPr>
          <w:caps/>
        </w:rPr>
        <w:t>Postotak, analiza podataka i vjerojatnost</w:t>
      </w:r>
    </w:p>
    <w:tbl>
      <w:tblPr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119"/>
      </w:tblGrid>
      <w:tr w:rsidR="00395A2B" w:rsidRPr="00A52479" w:rsidTr="00A52479">
        <w:trPr>
          <w:trHeight w:val="265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 C J E N A</w:t>
            </w:r>
          </w:p>
        </w:tc>
        <w:tc>
          <w:tcPr>
            <w:tcW w:w="8119" w:type="dxa"/>
            <w:vAlign w:val="center"/>
          </w:tcPr>
          <w:p w:rsidR="00395A2B" w:rsidRPr="00A52479" w:rsidRDefault="00B92DCD" w:rsidP="004306F1">
            <w:pPr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395A2B" w:rsidRPr="00A52479" w:rsidTr="00A52479">
        <w:trPr>
          <w:trHeight w:val="766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119" w:type="dxa"/>
          </w:tcPr>
          <w:p w:rsidR="003C21AC" w:rsidRPr="00B92DCD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 postotak i izraziti ga u obliku razlomka ili decimalnog broja i obratno </w:t>
            </w:r>
          </w:p>
          <w:p w:rsidR="003C21AC" w:rsidRPr="00A37AD7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A37AD7">
              <w:rPr>
                <w:rFonts w:ascii="Times New Roman" w:hAnsi="Times New Roman"/>
              </w:rPr>
              <w:t xml:space="preserve">odrediti zadani postotni iznos </w:t>
            </w:r>
          </w:p>
          <w:p w:rsidR="003C21AC" w:rsidRPr="00B92DCD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A37AD7">
              <w:rPr>
                <w:rFonts w:ascii="Times New Roman" w:hAnsi="Times New Roman"/>
              </w:rPr>
              <w:t xml:space="preserve">prepoznati pojmove kamata, glavnica, vrijeme  i kamatna stopa </w:t>
            </w:r>
            <w:r w:rsidR="004E0740" w:rsidRPr="00A37AD7">
              <w:rPr>
                <w:rFonts w:ascii="Times New Roman" w:hAnsi="Times New Roman"/>
              </w:rPr>
              <w:t xml:space="preserve">iz teksta u zadacima s jednostavnim kamatnim računom </w:t>
            </w:r>
            <w:r w:rsidRPr="00A37AD7">
              <w:rPr>
                <w:rFonts w:ascii="Times New Roman" w:hAnsi="Times New Roman"/>
              </w:rPr>
              <w:t xml:space="preserve">te odrediti iznos kamate ako je vrijeme zadano u godinama  </w:t>
            </w:r>
          </w:p>
          <w:p w:rsidR="003C21AC" w:rsidRPr="00B92DCD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pročitati vrste i odrediti vrijednost podataka prikazanih pomoću stupčastog dijagrama frekvencija </w:t>
            </w:r>
          </w:p>
          <w:p w:rsidR="003C21AC" w:rsidRPr="00B92DCD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crtati jednostavne stupčaste dijagrame</w:t>
            </w:r>
          </w:p>
          <w:p w:rsidR="003C21AC" w:rsidRPr="00B92DCD" w:rsidRDefault="003C21AC" w:rsidP="003C21AC">
            <w:pPr>
              <w:pStyle w:val="ListParagraph1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vjerojatnost zadanog slučajnog događaja za jednako vjerojatne elementarne događaje </w:t>
            </w:r>
          </w:p>
          <w:p w:rsidR="007E7A7F" w:rsidRPr="00B92DCD" w:rsidRDefault="003C21AC" w:rsidP="003C21A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definirati i izračunati aritmetičku sredinu zadanih vrijednosti</w:t>
            </w:r>
          </w:p>
        </w:tc>
      </w:tr>
      <w:tr w:rsidR="00395A2B" w:rsidRPr="00A52479" w:rsidTr="00A52479">
        <w:trPr>
          <w:trHeight w:val="1050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119" w:type="dxa"/>
          </w:tcPr>
          <w:p w:rsidR="003C21AC" w:rsidRPr="00B92DCD" w:rsidRDefault="003C21AC" w:rsidP="003C21AC">
            <w:pPr>
              <w:pStyle w:val="ListParagraph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u zadacima s jednostavnim kamatnim računom pretvoriti vrijeme u godine i odrediti vrijednost nepoznate veličine </w:t>
            </w:r>
          </w:p>
          <w:p w:rsidR="00395A2B" w:rsidRPr="00B92DCD" w:rsidRDefault="003C21AC" w:rsidP="003C21AC">
            <w:pPr>
              <w:pStyle w:val="ListParagraph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definirati  i prepoznati povoljne događaje, siguran ili nemoguć događaj</w:t>
            </w:r>
          </w:p>
          <w:p w:rsidR="00221742" w:rsidRPr="00B92DCD" w:rsidRDefault="00221742" w:rsidP="003C21AC">
            <w:pPr>
              <w:pStyle w:val="ListParagraph1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izračunati nepoznatu veličinu u postotnom računu</w:t>
            </w:r>
          </w:p>
        </w:tc>
      </w:tr>
      <w:tr w:rsidR="00395A2B" w:rsidRPr="00A52479" w:rsidTr="00A52479">
        <w:trPr>
          <w:trHeight w:val="547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contextualSpacing/>
              <w:jc w:val="center"/>
            </w:pPr>
            <w:r w:rsidRPr="00A52479">
              <w:t>Vrlo dobar (4)</w:t>
            </w:r>
          </w:p>
        </w:tc>
        <w:tc>
          <w:tcPr>
            <w:tcW w:w="8119" w:type="dxa"/>
          </w:tcPr>
          <w:p w:rsidR="00395A2B" w:rsidRPr="00B92DCD" w:rsidRDefault="003C21AC" w:rsidP="003C21A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prikupljene podatke organizirati, prikazati tablično i grafički odgovarajućim dijagramom</w:t>
            </w:r>
          </w:p>
        </w:tc>
      </w:tr>
      <w:tr w:rsidR="00395A2B" w:rsidRPr="00A52479" w:rsidTr="00A52479">
        <w:trPr>
          <w:trHeight w:val="1067"/>
        </w:trPr>
        <w:tc>
          <w:tcPr>
            <w:tcW w:w="2235" w:type="dxa"/>
            <w:vAlign w:val="center"/>
          </w:tcPr>
          <w:p w:rsidR="00395A2B" w:rsidRPr="00A52479" w:rsidRDefault="00395A2B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119" w:type="dxa"/>
          </w:tcPr>
          <w:p w:rsidR="003C21AC" w:rsidRPr="00B92DCD" w:rsidRDefault="003C21AC" w:rsidP="003C21AC">
            <w:pPr>
              <w:pStyle w:val="ListParagraph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</w:t>
            </w:r>
            <w:r w:rsidR="000721D2" w:rsidRPr="00B92DCD">
              <w:rPr>
                <w:rFonts w:ascii="Times New Roman" w:hAnsi="Times New Roman"/>
              </w:rPr>
              <w:t>ijeni</w:t>
            </w:r>
            <w:r w:rsidRPr="00B92DCD">
              <w:rPr>
                <w:rFonts w:ascii="Times New Roman" w:hAnsi="Times New Roman"/>
              </w:rPr>
              <w:t xml:space="preserve">ti postotni i kamatni račun u zadacima iz svakodnevnog života </w:t>
            </w:r>
          </w:p>
          <w:p w:rsidR="00B03074" w:rsidRPr="00B92DCD" w:rsidRDefault="003C21AC" w:rsidP="003C21A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pročitati vrste i odrediti vrijednost podataka prikazanih pomoću različitih dijagrama (stupčasti, kružni,…), odrediti frekvencije i relativne frekvencije, međusobne odnose te određivanje različitih vrijednosti koje se mogu izvesti na osnovu prikazanih podataka</w:t>
            </w:r>
          </w:p>
        </w:tc>
      </w:tr>
    </w:tbl>
    <w:p w:rsidR="00B55D3F" w:rsidRPr="00A52479" w:rsidRDefault="00B55D3F" w:rsidP="004306F1">
      <w:pPr>
        <w:spacing w:after="0"/>
        <w:rPr>
          <w:b/>
        </w:rPr>
      </w:pPr>
    </w:p>
    <w:p w:rsidR="00B92DCD" w:rsidRDefault="00B92DCD" w:rsidP="00866D9C">
      <w:pPr>
        <w:spacing w:after="0"/>
      </w:pPr>
    </w:p>
    <w:p w:rsidR="00B92DCD" w:rsidRDefault="00B92DCD" w:rsidP="00866D9C">
      <w:pPr>
        <w:spacing w:after="0"/>
      </w:pPr>
    </w:p>
    <w:p w:rsidR="00B92DCD" w:rsidRDefault="00B92DCD" w:rsidP="00866D9C">
      <w:pPr>
        <w:spacing w:after="0"/>
      </w:pPr>
    </w:p>
    <w:p w:rsidR="00866D9C" w:rsidRDefault="00C52F86" w:rsidP="00866D9C">
      <w:pPr>
        <w:spacing w:after="0"/>
        <w:rPr>
          <w:caps/>
        </w:rPr>
      </w:pPr>
      <w:r w:rsidRPr="00A52479">
        <w:t>NASTAVNA CJELINA:</w:t>
      </w:r>
      <w:r w:rsidRPr="00A52479">
        <w:rPr>
          <w:b/>
        </w:rPr>
        <w:t xml:space="preserve">  </w:t>
      </w:r>
      <w:r w:rsidR="00866D9C" w:rsidRPr="00866D9C">
        <w:rPr>
          <w:caps/>
        </w:rPr>
        <w:t>Mnogokuti</w:t>
      </w:r>
    </w:p>
    <w:p w:rsidR="00B92DCD" w:rsidRPr="00866D9C" w:rsidRDefault="00B92DCD" w:rsidP="00866D9C">
      <w:pPr>
        <w:spacing w:after="0"/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185"/>
      </w:tblGrid>
      <w:tr w:rsidR="004B7AA6" w:rsidRPr="00A52479" w:rsidTr="00A52479">
        <w:tc>
          <w:tcPr>
            <w:tcW w:w="2235" w:type="dxa"/>
            <w:vAlign w:val="center"/>
          </w:tcPr>
          <w:p w:rsidR="004B7AA6" w:rsidRPr="00A52479" w:rsidRDefault="004B7AA6" w:rsidP="00C045E2">
            <w:pPr>
              <w:spacing w:after="0"/>
              <w:jc w:val="center"/>
            </w:pPr>
            <w:r w:rsidRPr="00A52479">
              <w:rPr>
                <w:b/>
              </w:rPr>
              <w:t>O C J E N A</w:t>
            </w:r>
          </w:p>
        </w:tc>
        <w:tc>
          <w:tcPr>
            <w:tcW w:w="8185" w:type="dxa"/>
            <w:vAlign w:val="center"/>
          </w:tcPr>
          <w:p w:rsidR="004B7AA6" w:rsidRPr="00A52479" w:rsidRDefault="00B92DCD" w:rsidP="00C045E2">
            <w:pPr>
              <w:spacing w:after="0"/>
              <w:jc w:val="center"/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C52F86" w:rsidRPr="00A52479" w:rsidTr="00A52479">
        <w:tc>
          <w:tcPr>
            <w:tcW w:w="2235" w:type="dxa"/>
            <w:vAlign w:val="center"/>
          </w:tcPr>
          <w:p w:rsidR="00C52F86" w:rsidRPr="00A52479" w:rsidRDefault="00C52F86" w:rsidP="00C045E2">
            <w:pPr>
              <w:spacing w:after="0"/>
              <w:jc w:val="center"/>
            </w:pPr>
            <w:r w:rsidRPr="00A52479">
              <w:t>Dovoljan (2)</w:t>
            </w:r>
          </w:p>
        </w:tc>
        <w:tc>
          <w:tcPr>
            <w:tcW w:w="8185" w:type="dxa"/>
          </w:tcPr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definirati, prepoznati i imenovati različite mnogokute, nacrtati mnogokut i pravilno ga označiti, razlikovati pravilne mnogokute 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definirati i ispisati dijagonale, susjedne stranice i susjedne vrhove</w:t>
            </w:r>
            <w:r w:rsidR="007762A1" w:rsidRPr="00B92DCD">
              <w:rPr>
                <w:rFonts w:ascii="Times New Roman" w:hAnsi="Times New Roman"/>
              </w:rPr>
              <w:t>, razlikovati unutarnji i središnji kut pravilnog mnogokuta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broj dijagonala iz jednog vrha, ukupan broj dijagonala mnogokuta i veličinu središnjeg kuta pravilnog mnogokuta    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konstruirati pravilni šesterokut </w:t>
            </w:r>
          </w:p>
          <w:p w:rsidR="00C52F86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razlikovati konveksne i nekonveksne mnogokute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opseg različitih mnogokuta</w:t>
            </w:r>
          </w:p>
        </w:tc>
      </w:tr>
      <w:tr w:rsidR="00C52F86" w:rsidRPr="00A52479" w:rsidTr="00A52479">
        <w:tc>
          <w:tcPr>
            <w:tcW w:w="2235" w:type="dxa"/>
            <w:vAlign w:val="center"/>
          </w:tcPr>
          <w:p w:rsidR="00C52F86" w:rsidRPr="00A52479" w:rsidRDefault="00C52F86" w:rsidP="00C045E2">
            <w:pPr>
              <w:spacing w:after="0"/>
              <w:jc w:val="center"/>
            </w:pPr>
            <w:r w:rsidRPr="00A52479">
              <w:t>Dobar (3)</w:t>
            </w:r>
          </w:p>
        </w:tc>
        <w:tc>
          <w:tcPr>
            <w:tcW w:w="8185" w:type="dxa"/>
          </w:tcPr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zbroj veličina unutarnjih kutova zadanog mnogokuta te izračunati veličinu nepoznatog unutarnjeg kuta zadanog mnogokuta 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veličinu unutarnjeg kuta pravilnog mnogokuta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 površinu različitih mnogokuta primjenom odgovarajućih formula</w:t>
            </w:r>
          </w:p>
          <w:p w:rsidR="00C52F86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b/>
              </w:rPr>
            </w:pPr>
            <w:r w:rsidRPr="00B92DCD">
              <w:rPr>
                <w:rFonts w:ascii="Times New Roman" w:hAnsi="Times New Roman"/>
              </w:rPr>
              <w:t>definirati konveksne mnogokute</w:t>
            </w:r>
          </w:p>
        </w:tc>
      </w:tr>
      <w:tr w:rsidR="00C52F86" w:rsidRPr="00A52479" w:rsidTr="00A52479">
        <w:tc>
          <w:tcPr>
            <w:tcW w:w="2235" w:type="dxa"/>
            <w:vAlign w:val="center"/>
          </w:tcPr>
          <w:p w:rsidR="00C52F86" w:rsidRPr="00A52479" w:rsidRDefault="00B55D3F" w:rsidP="00C045E2">
            <w:pPr>
              <w:spacing w:after="0"/>
              <w:jc w:val="center"/>
            </w:pPr>
            <w:r w:rsidRPr="00A52479">
              <w:t>V</w:t>
            </w:r>
            <w:r w:rsidR="00C52F86" w:rsidRPr="00A52479">
              <w:t>rlo dobar (4)</w:t>
            </w:r>
          </w:p>
        </w:tc>
        <w:tc>
          <w:tcPr>
            <w:tcW w:w="8185" w:type="dxa"/>
          </w:tcPr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na osnovu broja dijagonala ili zbroja kutova odrediti broj stranica mnogokuta </w:t>
            </w:r>
          </w:p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na osnovu veličine središnjeg kuta izračunati broj stranica mnogokuta</w:t>
            </w:r>
          </w:p>
          <w:p w:rsidR="003F762D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konstruirati ili crtati pravilni mnogokut kojem je zadana duljina polumjera opisa</w:t>
            </w:r>
            <w:r w:rsidR="007762A1" w:rsidRPr="00B92DCD">
              <w:rPr>
                <w:rFonts w:ascii="Times New Roman" w:hAnsi="Times New Roman"/>
              </w:rPr>
              <w:t xml:space="preserve">ne kružnice </w:t>
            </w:r>
            <w:r w:rsidRPr="00B92DCD">
              <w:rPr>
                <w:rFonts w:ascii="Times New Roman" w:hAnsi="Times New Roman"/>
              </w:rPr>
              <w:t xml:space="preserve"> npr. za n=5,8     </w:t>
            </w:r>
          </w:p>
        </w:tc>
      </w:tr>
      <w:tr w:rsidR="00C52F86" w:rsidRPr="00A52479" w:rsidTr="00A52479">
        <w:trPr>
          <w:trHeight w:val="551"/>
        </w:trPr>
        <w:tc>
          <w:tcPr>
            <w:tcW w:w="2235" w:type="dxa"/>
            <w:vAlign w:val="center"/>
          </w:tcPr>
          <w:p w:rsidR="00C52F86" w:rsidRPr="00A52479" w:rsidRDefault="00B55D3F" w:rsidP="00C045E2">
            <w:pPr>
              <w:spacing w:after="0"/>
              <w:jc w:val="center"/>
            </w:pPr>
            <w:r w:rsidRPr="00A52479">
              <w:t>O</w:t>
            </w:r>
            <w:r w:rsidR="00C52F86" w:rsidRPr="00A52479">
              <w:t>dličan (5)</w:t>
            </w:r>
          </w:p>
        </w:tc>
        <w:tc>
          <w:tcPr>
            <w:tcW w:w="8185" w:type="dxa"/>
          </w:tcPr>
          <w:p w:rsidR="00221742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opseg i površinu različitih složenih mnogokuta primjenom formula za opseg i površinu osnovnih geometrijskih likova </w:t>
            </w:r>
          </w:p>
          <w:p w:rsidR="007762A1" w:rsidRPr="00B92DCD" w:rsidRDefault="007762A1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konstruirati ili crtati pravilni mnogokut kojem je zadana duljina stranice npr. za n=5,8     </w:t>
            </w:r>
          </w:p>
          <w:p w:rsidR="003F762D" w:rsidRPr="00B92DCD" w:rsidRDefault="00221742" w:rsidP="00221742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b/>
              </w:rPr>
            </w:pPr>
            <w:r w:rsidRPr="00B92DCD">
              <w:rPr>
                <w:rFonts w:ascii="Times New Roman" w:hAnsi="Times New Roman"/>
              </w:rPr>
              <w:t>modelirati i rješavati probleme iz svakodnevnog života</w:t>
            </w:r>
          </w:p>
        </w:tc>
      </w:tr>
    </w:tbl>
    <w:p w:rsidR="001F66C4" w:rsidRPr="00A52479" w:rsidRDefault="001F66C4" w:rsidP="00ED391A">
      <w:pPr>
        <w:spacing w:after="0"/>
      </w:pPr>
    </w:p>
    <w:p w:rsidR="00ED391A" w:rsidRPr="00A52479" w:rsidRDefault="00ED391A" w:rsidP="00ED391A">
      <w:pPr>
        <w:spacing w:after="0"/>
      </w:pPr>
    </w:p>
    <w:p w:rsidR="00866D9C" w:rsidRDefault="00ED391A" w:rsidP="00866D9C">
      <w:pPr>
        <w:spacing w:after="0"/>
        <w:ind w:left="720"/>
        <w:rPr>
          <w:caps/>
        </w:rPr>
      </w:pPr>
      <w:r w:rsidRPr="00A52479">
        <w:t xml:space="preserve">NASTAVNA CJELINA: </w:t>
      </w:r>
      <w:r w:rsidR="00866D9C" w:rsidRPr="00866D9C">
        <w:rPr>
          <w:caps/>
        </w:rPr>
        <w:t>Sličnost</w:t>
      </w:r>
    </w:p>
    <w:p w:rsidR="00B92DCD" w:rsidRPr="00866D9C" w:rsidRDefault="00B92DCD" w:rsidP="00866D9C">
      <w:pPr>
        <w:spacing w:after="0"/>
        <w:ind w:left="72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221"/>
      </w:tblGrid>
      <w:tr w:rsidR="00ED391A" w:rsidRPr="00A52479" w:rsidTr="00A52479">
        <w:trPr>
          <w:trHeight w:val="297"/>
        </w:trPr>
        <w:tc>
          <w:tcPr>
            <w:tcW w:w="2235" w:type="dxa"/>
            <w:vAlign w:val="center"/>
          </w:tcPr>
          <w:p w:rsidR="00ED391A" w:rsidRPr="00A52479" w:rsidRDefault="00ED391A" w:rsidP="00ED391A">
            <w:pPr>
              <w:spacing w:after="0"/>
              <w:ind w:left="720" w:hanging="72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OCJENA</w:t>
            </w:r>
          </w:p>
        </w:tc>
        <w:tc>
          <w:tcPr>
            <w:tcW w:w="8221" w:type="dxa"/>
            <w:vAlign w:val="center"/>
          </w:tcPr>
          <w:p w:rsidR="00ED391A" w:rsidRPr="00A52479" w:rsidRDefault="00B92DCD" w:rsidP="00ED391A">
            <w:pPr>
              <w:spacing w:after="0"/>
              <w:ind w:left="720" w:hanging="686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ED391A" w:rsidRPr="00A52479" w:rsidTr="00A52479">
        <w:tc>
          <w:tcPr>
            <w:tcW w:w="2235" w:type="dxa"/>
            <w:vAlign w:val="center"/>
          </w:tcPr>
          <w:p w:rsidR="00ED391A" w:rsidRPr="00A52479" w:rsidRDefault="00ED391A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prepoznati slične likove</w:t>
            </w:r>
            <w:r w:rsidR="000721D2" w:rsidRPr="00B92DCD">
              <w:rPr>
                <w:rFonts w:ascii="Times New Roman" w:hAnsi="Times New Roman"/>
              </w:rPr>
              <w:t xml:space="preserve"> i koristiti znak za sličnost</w:t>
            </w:r>
          </w:p>
          <w:p w:rsidR="00ED391A" w:rsidRPr="00B92DCD" w:rsidRDefault="007762A1" w:rsidP="007762A1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podijeliti zadanu dužinu na zadani broj jednakih dijelova</w:t>
            </w:r>
          </w:p>
        </w:tc>
      </w:tr>
      <w:tr w:rsidR="00ED391A" w:rsidRPr="00A52479" w:rsidTr="00A52479">
        <w:tc>
          <w:tcPr>
            <w:tcW w:w="2235" w:type="dxa"/>
            <w:vAlign w:val="center"/>
          </w:tcPr>
          <w:p w:rsidR="00ED391A" w:rsidRPr="00A52479" w:rsidRDefault="00ED391A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podijeliti zadanu dužinu u zadanom omjeru </w:t>
            </w:r>
          </w:p>
          <w:p w:rsidR="007762A1" w:rsidRPr="00B92DCD" w:rsidRDefault="007762A1" w:rsidP="007762A1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objasniti koeficijent sličnosti te izračunati njegovu vrijednost ako su zadani elementi sličnih trokuta </w:t>
            </w:r>
          </w:p>
          <w:p w:rsidR="0001445B" w:rsidRPr="00B92DCD" w:rsidRDefault="007762A1" w:rsidP="007762A1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izreći poučke o sličnosti trokuta</w:t>
            </w:r>
          </w:p>
        </w:tc>
      </w:tr>
      <w:tr w:rsidR="00ED391A" w:rsidRPr="00A52479" w:rsidTr="00A52479">
        <w:tc>
          <w:tcPr>
            <w:tcW w:w="2235" w:type="dxa"/>
            <w:vAlign w:val="center"/>
          </w:tcPr>
          <w:p w:rsidR="00ED391A" w:rsidRPr="00A52479" w:rsidRDefault="00ED391A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Vrlo dobar (4)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duljinu nepoznatih stranica sličnih trokuta ili likova koji se svode na slične trokute </w:t>
            </w:r>
          </w:p>
          <w:p w:rsidR="00F552AA" w:rsidRPr="00B92DCD" w:rsidRDefault="007762A1" w:rsidP="007762A1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izračunati opseg (ili površinu) trokuta ako je poznat opseg (ili površina) njemu sličnog trokuta</w:t>
            </w:r>
          </w:p>
        </w:tc>
      </w:tr>
      <w:tr w:rsidR="00ED391A" w:rsidRPr="00A52479" w:rsidTr="00A52479">
        <w:tc>
          <w:tcPr>
            <w:tcW w:w="2235" w:type="dxa"/>
            <w:vAlign w:val="center"/>
          </w:tcPr>
          <w:p w:rsidR="00ED391A" w:rsidRPr="00A52479" w:rsidRDefault="00ED391A" w:rsidP="00A52479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primjenom poučaka o sličnosti trokuta provjeriti sličnost zadanih trokuta i argumentirati zaključke </w:t>
            </w:r>
          </w:p>
          <w:p w:rsidR="00ED391A" w:rsidRPr="00B92DCD" w:rsidRDefault="007762A1" w:rsidP="007762A1">
            <w:pPr>
              <w:numPr>
                <w:ilvl w:val="0"/>
                <w:numId w:val="29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primjenom sličnosti rješavati različite geometrijske zadatke i zadatke iz svakodnevnog života</w:t>
            </w:r>
          </w:p>
        </w:tc>
      </w:tr>
    </w:tbl>
    <w:p w:rsidR="007762A1" w:rsidRDefault="007762A1" w:rsidP="007762A1">
      <w:pPr>
        <w:spacing w:after="0"/>
        <w:ind w:left="720"/>
      </w:pPr>
    </w:p>
    <w:p w:rsidR="007762A1" w:rsidRDefault="007762A1" w:rsidP="007762A1">
      <w:pPr>
        <w:spacing w:after="0"/>
        <w:ind w:left="720"/>
      </w:pPr>
    </w:p>
    <w:p w:rsidR="007762A1" w:rsidRDefault="007762A1" w:rsidP="007762A1">
      <w:pPr>
        <w:spacing w:after="0"/>
        <w:ind w:left="720"/>
      </w:pPr>
    </w:p>
    <w:p w:rsidR="00B92DCD" w:rsidRDefault="00B92DCD" w:rsidP="007762A1">
      <w:pPr>
        <w:spacing w:after="0"/>
        <w:ind w:left="720"/>
      </w:pPr>
    </w:p>
    <w:p w:rsidR="00B92DCD" w:rsidRDefault="00B92DCD" w:rsidP="007762A1">
      <w:pPr>
        <w:spacing w:after="0"/>
        <w:ind w:left="720"/>
      </w:pPr>
    </w:p>
    <w:p w:rsidR="007762A1" w:rsidRPr="00866D9C" w:rsidRDefault="007762A1" w:rsidP="007762A1">
      <w:pPr>
        <w:spacing w:after="0"/>
        <w:ind w:left="720"/>
      </w:pPr>
      <w:r w:rsidRPr="00A52479">
        <w:t>NASTAVNA CJELINA:</w:t>
      </w:r>
      <w:r>
        <w:t xml:space="preserve"> </w:t>
      </w:r>
      <w:r w:rsidRPr="00A52479">
        <w:t xml:space="preserve"> </w:t>
      </w:r>
      <w:r>
        <w:rPr>
          <w:caps/>
        </w:rPr>
        <w:t>Kružnica i krug</w:t>
      </w:r>
    </w:p>
    <w:p w:rsidR="007762A1" w:rsidRPr="00A52479" w:rsidRDefault="007762A1" w:rsidP="007762A1">
      <w:pPr>
        <w:spacing w:after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221"/>
      </w:tblGrid>
      <w:tr w:rsidR="007762A1" w:rsidRPr="00A52479" w:rsidTr="009946E7">
        <w:trPr>
          <w:trHeight w:val="297"/>
        </w:trPr>
        <w:tc>
          <w:tcPr>
            <w:tcW w:w="2235" w:type="dxa"/>
            <w:vAlign w:val="center"/>
          </w:tcPr>
          <w:p w:rsidR="007762A1" w:rsidRPr="00A52479" w:rsidRDefault="007762A1" w:rsidP="009946E7">
            <w:pPr>
              <w:spacing w:after="0"/>
              <w:ind w:left="720" w:hanging="72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OCJENA</w:t>
            </w:r>
          </w:p>
        </w:tc>
        <w:tc>
          <w:tcPr>
            <w:tcW w:w="8221" w:type="dxa"/>
            <w:vAlign w:val="center"/>
          </w:tcPr>
          <w:p w:rsidR="007762A1" w:rsidRPr="00A52479" w:rsidRDefault="00B92DCD" w:rsidP="009946E7">
            <w:pPr>
              <w:spacing w:after="0"/>
              <w:ind w:left="720" w:hanging="686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7762A1">
              <w:rPr>
                <w:b/>
              </w:rPr>
              <w:t xml:space="preserve"> ĆE MOĆI:</w:t>
            </w:r>
          </w:p>
        </w:tc>
      </w:tr>
      <w:tr w:rsidR="007762A1" w:rsidRPr="00A52479" w:rsidTr="009946E7">
        <w:tc>
          <w:tcPr>
            <w:tcW w:w="2235" w:type="dxa"/>
            <w:vAlign w:val="center"/>
          </w:tcPr>
          <w:p w:rsidR="007762A1" w:rsidRPr="00A52479" w:rsidRDefault="007762A1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 i prepoznati krug i kružnicu, te njihove osnovne elemente (polumjer, središte) i konstruirati kružnicu zadanog radijusa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definirati, prepoznati i nacrtati kružni luk, kružni isječak, tetivu, kružni odsječak, promjer, kružni vijenac, polukrug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 odrediti duljinu kružnice i površinu kruga zadanog radijusa </w:t>
            </w:r>
          </w:p>
          <w:p w:rsidR="007762A1" w:rsidRPr="00B92DCD" w:rsidRDefault="000721D2" w:rsidP="007762A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primijeni</w:t>
            </w:r>
            <w:r w:rsidR="007762A1" w:rsidRPr="00B92DCD">
              <w:rPr>
                <w:rFonts w:ascii="Times New Roman" w:hAnsi="Times New Roman"/>
              </w:rPr>
              <w:t>ti poučak o središnjem i obodnom kutu za izračunavanje veličine jednog ako je zadana veličina drugog</w:t>
            </w:r>
          </w:p>
        </w:tc>
      </w:tr>
      <w:tr w:rsidR="007762A1" w:rsidRPr="00A52479" w:rsidTr="009946E7">
        <w:tc>
          <w:tcPr>
            <w:tcW w:w="2235" w:type="dxa"/>
            <w:vAlign w:val="center"/>
          </w:tcPr>
          <w:p w:rsidR="007762A1" w:rsidRPr="00A52479" w:rsidRDefault="007762A1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definirati i prepoznati središnji i obodne kutove nad zadanim kružnim lukom te za zadani kružni luk nacrtati pripadni središnji i nekoliko obodnih kutova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nabrojati međusobne odnose pravca i kružnice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 definirati, prepoznati i skicirati tangentu i sekantu zadanoj kružnici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nabrojati, prepoznati i skicirati međusobne odnose dviju kružnica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konstruirati tangentu na zadanu kružnicu u točki kružnice</w:t>
            </w:r>
          </w:p>
        </w:tc>
      </w:tr>
      <w:tr w:rsidR="007762A1" w:rsidRPr="00A52479" w:rsidTr="009946E7">
        <w:tc>
          <w:tcPr>
            <w:tcW w:w="2235" w:type="dxa"/>
            <w:vAlign w:val="center"/>
          </w:tcPr>
          <w:p w:rsidR="007762A1" w:rsidRPr="00A52479" w:rsidRDefault="007762A1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Vrlo dobar (4)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za dvije kružnice poznatih radijusa i udaljenosti središta odrediti u kakvom su međusobnom odnosu bez crtanja tih kružnica </w:t>
            </w:r>
          </w:p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duljinu kružnog luka i površinu kružnog isječka ako su poznati radijus kružnice i veličina pripadnog središnjeg kuta</w:t>
            </w:r>
          </w:p>
          <w:p w:rsidR="008A1768" w:rsidRPr="00B92DCD" w:rsidRDefault="008A1768" w:rsidP="007762A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konstruirati kružnicu zadanu sa svoje tri točke i objasniti postupak</w:t>
            </w:r>
          </w:p>
        </w:tc>
      </w:tr>
      <w:tr w:rsidR="007762A1" w:rsidRPr="00A52479" w:rsidTr="009946E7">
        <w:tc>
          <w:tcPr>
            <w:tcW w:w="2235" w:type="dxa"/>
            <w:vAlign w:val="center"/>
          </w:tcPr>
          <w:p w:rsidR="007762A1" w:rsidRPr="00A52479" w:rsidRDefault="007762A1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221" w:type="dxa"/>
          </w:tcPr>
          <w:p w:rsidR="007762A1" w:rsidRPr="00B92DCD" w:rsidRDefault="007762A1" w:rsidP="007762A1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primijeniti stečena znanja u modeliranju jednostavnih problema iz svakodnevnog života</w:t>
            </w:r>
          </w:p>
          <w:p w:rsidR="008A1768" w:rsidRPr="00B92DCD" w:rsidRDefault="000721D2" w:rsidP="000721D2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primijeniti</w:t>
            </w:r>
            <w:r w:rsidR="008A1768" w:rsidRPr="00B92DCD">
              <w:rPr>
                <w:rFonts w:ascii="Times New Roman" w:hAnsi="Times New Roman"/>
              </w:rPr>
              <w:t xml:space="preserve"> poučak o obodnom i središnjem kutu na različite geometrijske zadatke</w:t>
            </w:r>
          </w:p>
        </w:tc>
      </w:tr>
    </w:tbl>
    <w:p w:rsidR="007762A1" w:rsidRPr="00A52479" w:rsidRDefault="007762A1" w:rsidP="007762A1">
      <w:pPr>
        <w:spacing w:after="0"/>
      </w:pPr>
    </w:p>
    <w:p w:rsidR="00ED391A" w:rsidRPr="00A52479" w:rsidRDefault="00ED391A" w:rsidP="00ED391A">
      <w:pPr>
        <w:spacing w:after="0"/>
      </w:pPr>
    </w:p>
    <w:p w:rsidR="00866D9C" w:rsidRDefault="00866D9C" w:rsidP="00866D9C">
      <w:pPr>
        <w:spacing w:after="0"/>
        <w:ind w:firstLine="708"/>
      </w:pPr>
    </w:p>
    <w:p w:rsidR="00866D9C" w:rsidRPr="00866D9C" w:rsidRDefault="00866D9C" w:rsidP="00866D9C"/>
    <w:p w:rsidR="00866D9C" w:rsidRDefault="00866D9C" w:rsidP="00866D9C">
      <w:pPr>
        <w:spacing w:after="0"/>
        <w:ind w:firstLine="708"/>
      </w:pPr>
    </w:p>
    <w:p w:rsidR="00866D9C" w:rsidRDefault="00866D9C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D7010E" w:rsidRDefault="00D7010E" w:rsidP="00866D9C">
      <w:pPr>
        <w:spacing w:after="0"/>
        <w:ind w:firstLine="708"/>
      </w:pPr>
    </w:p>
    <w:p w:rsidR="00866D9C" w:rsidRPr="00866D9C" w:rsidRDefault="00866D9C" w:rsidP="00866D9C">
      <w:pPr>
        <w:spacing w:after="0"/>
        <w:ind w:left="720"/>
        <w:rPr>
          <w:caps/>
        </w:rPr>
      </w:pPr>
      <w:r w:rsidRPr="00A52479">
        <w:lastRenderedPageBreak/>
        <w:t>NASTAVNA CJELINA:</w:t>
      </w:r>
      <w:r>
        <w:t xml:space="preserve"> </w:t>
      </w:r>
      <w:r w:rsidRPr="00A52479">
        <w:t xml:space="preserve"> </w:t>
      </w:r>
      <w:r w:rsidRPr="00866D9C">
        <w:rPr>
          <w:caps/>
        </w:rPr>
        <w:t xml:space="preserve">Sustav dviju linearnih jednadžbi s dvjema </w:t>
      </w:r>
    </w:p>
    <w:p w:rsidR="00866D9C" w:rsidRPr="00866D9C" w:rsidRDefault="00866D9C" w:rsidP="00866D9C">
      <w:pPr>
        <w:spacing w:after="0"/>
        <w:ind w:left="720"/>
      </w:pPr>
      <w:r w:rsidRPr="00866D9C">
        <w:t xml:space="preserve">                                       </w:t>
      </w:r>
      <w:r w:rsidRPr="00866D9C">
        <w:rPr>
          <w:caps/>
        </w:rPr>
        <w:t>nepoznanicama</w:t>
      </w:r>
    </w:p>
    <w:p w:rsidR="00866D9C" w:rsidRPr="00A52479" w:rsidRDefault="00866D9C" w:rsidP="00866D9C">
      <w:pPr>
        <w:spacing w:after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221"/>
      </w:tblGrid>
      <w:tr w:rsidR="00866D9C" w:rsidRPr="00A52479" w:rsidTr="009946E7">
        <w:trPr>
          <w:trHeight w:val="297"/>
        </w:trPr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OCJENA</w:t>
            </w:r>
          </w:p>
        </w:tc>
        <w:tc>
          <w:tcPr>
            <w:tcW w:w="8221" w:type="dxa"/>
            <w:vAlign w:val="center"/>
          </w:tcPr>
          <w:p w:rsidR="00866D9C" w:rsidRPr="00A52479" w:rsidRDefault="00B92DCD" w:rsidP="009946E7">
            <w:pPr>
              <w:spacing w:after="0"/>
              <w:ind w:left="720" w:hanging="686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221" w:type="dxa"/>
          </w:tcPr>
          <w:p w:rsidR="008A1768" w:rsidRPr="00B92DCD" w:rsidRDefault="008A1768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provjeriti da li je zadani uređeni par rješenje linearne jednadžbe s dvjema nepoznanicama ili sustava </w:t>
            </w:r>
            <w:r w:rsidR="00D7010E" w:rsidRPr="00B92DCD">
              <w:rPr>
                <w:rFonts w:ascii="Times New Roman" w:hAnsi="Times New Roman"/>
              </w:rPr>
              <w:t xml:space="preserve">dviju linearnih </w:t>
            </w:r>
            <w:r w:rsidRPr="00B92DCD">
              <w:rPr>
                <w:rFonts w:ascii="Times New Roman" w:hAnsi="Times New Roman"/>
              </w:rPr>
              <w:t xml:space="preserve">jednadžbi s dvjema nepoznanicama </w:t>
            </w:r>
          </w:p>
          <w:p w:rsidR="008A1768" w:rsidRPr="00B92DCD" w:rsidRDefault="008A1768" w:rsidP="00D7010E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odrediti rješenje jednostavnog sustava dviju linearnih jednadžbe s dvjema nepoznanicama metodom supstitucije (koeficijenti su prirodni brojevi i jedan od njih je jednak 1)        </w:t>
            </w:r>
          </w:p>
          <w:p w:rsidR="00866D9C" w:rsidRPr="00B92DCD" w:rsidRDefault="008A1768" w:rsidP="00D7010E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rješenje sustava dviju linearnih jednadžbe s dvjema nepoznanicama metodom suprotnih koeficijenata ako su koeficijenti uz jednu nepoznanicu suprotni brojevi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221" w:type="dxa"/>
          </w:tcPr>
          <w:p w:rsidR="00D7010E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nekoliko uređenih parova koji zadovoljavaju jednadžbu s dvjema nepoznanicama</w:t>
            </w:r>
          </w:p>
          <w:p w:rsidR="00866D9C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rješenje sustava dviju linearnih jednadžbe s dvjema nepoznanicama metodom supstitucije</w:t>
            </w:r>
          </w:p>
          <w:p w:rsidR="00D7010E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rješenje sustava dviju linearnih jednadžbe s dvjema nepoznanicama metodom suprotnih koeficijenata</w:t>
            </w:r>
          </w:p>
          <w:p w:rsidR="00D7010E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postaviti jednostavni sustav iz problemskog zadatka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Vrlo dobar (4)</w:t>
            </w:r>
          </w:p>
        </w:tc>
        <w:tc>
          <w:tcPr>
            <w:tcW w:w="8221" w:type="dxa"/>
          </w:tcPr>
          <w:p w:rsidR="00D7010E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svoditi </w:t>
            </w:r>
            <w:r w:rsidR="006F19DA">
              <w:rPr>
                <w:rFonts w:ascii="Times New Roman" w:hAnsi="Times New Roman"/>
              </w:rPr>
              <w:t>sustav dviju linearnih jednadžbi</w:t>
            </w:r>
            <w:r w:rsidRPr="00B92DCD">
              <w:rPr>
                <w:rFonts w:ascii="Times New Roman" w:hAnsi="Times New Roman"/>
              </w:rPr>
              <w:t xml:space="preserve"> s dvjema nepoznanicama na standardni oblik </w:t>
            </w:r>
          </w:p>
          <w:p w:rsidR="00866D9C" w:rsidRPr="00B92DCD" w:rsidRDefault="00D7010E" w:rsidP="00D7010E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rješavati različite zadatke iz svakodnevnog života svođenjem na sustav dviju linearnih jednadžbi s dvjema nepoznanicama 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221" w:type="dxa"/>
          </w:tcPr>
          <w:p w:rsidR="00866D9C" w:rsidRPr="00B92DCD" w:rsidRDefault="00D7010E" w:rsidP="00D7010E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rješavati različite zadatke iz svakodnevnog života svođenjem na sustav dviju linearnih jednadžbi s dvjema nepoznanicama (zahtjevniji zadaci)</w:t>
            </w:r>
          </w:p>
          <w:p w:rsidR="00D7010E" w:rsidRPr="00B92DCD" w:rsidRDefault="00D7010E" w:rsidP="00D7010E">
            <w:pPr>
              <w:numPr>
                <w:ilvl w:val="0"/>
                <w:numId w:val="31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komentirati broj rješenja sustava dviju jednadžbi s dvjema nepoznanicama</w:t>
            </w:r>
          </w:p>
        </w:tc>
      </w:tr>
    </w:tbl>
    <w:p w:rsidR="00866D9C" w:rsidRPr="00A52479" w:rsidRDefault="00866D9C" w:rsidP="00866D9C">
      <w:pPr>
        <w:spacing w:after="0"/>
      </w:pPr>
    </w:p>
    <w:p w:rsidR="00866D9C" w:rsidRPr="00866D9C" w:rsidRDefault="00866D9C" w:rsidP="00866D9C">
      <w:pPr>
        <w:pStyle w:val="Default"/>
        <w:rPr>
          <w:rFonts w:ascii="Calibri" w:hAnsi="Calibri" w:cs="Times New Roman"/>
          <w:sz w:val="22"/>
          <w:szCs w:val="22"/>
        </w:rPr>
      </w:pPr>
      <w:r w:rsidRPr="00866D9C">
        <w:rPr>
          <w:rFonts w:ascii="Calibri" w:hAnsi="Calibri"/>
          <w:sz w:val="22"/>
          <w:szCs w:val="22"/>
        </w:rPr>
        <w:t xml:space="preserve">NASTAVNA CJELINA: </w:t>
      </w:r>
      <w:r>
        <w:rPr>
          <w:rFonts w:ascii="Calibri" w:hAnsi="Calibri"/>
          <w:sz w:val="22"/>
          <w:szCs w:val="22"/>
        </w:rPr>
        <w:t xml:space="preserve"> </w:t>
      </w:r>
      <w:r w:rsidRPr="00866D9C">
        <w:rPr>
          <w:rFonts w:ascii="Calibri" w:hAnsi="Calibri" w:cs="Times New Roman"/>
          <w:caps/>
          <w:sz w:val="22"/>
          <w:szCs w:val="22"/>
        </w:rPr>
        <w:t>Linearna funkcija</w:t>
      </w:r>
    </w:p>
    <w:p w:rsidR="00866D9C" w:rsidRPr="00A52479" w:rsidRDefault="00866D9C" w:rsidP="00866D9C">
      <w:pPr>
        <w:spacing w:after="0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221"/>
      </w:tblGrid>
      <w:tr w:rsidR="00866D9C" w:rsidRPr="00A52479" w:rsidTr="009946E7">
        <w:trPr>
          <w:trHeight w:val="297"/>
        </w:trPr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  <w:rPr>
                <w:b/>
              </w:rPr>
            </w:pPr>
            <w:r w:rsidRPr="00A52479">
              <w:rPr>
                <w:b/>
              </w:rPr>
              <w:t>OCJENA</w:t>
            </w:r>
          </w:p>
        </w:tc>
        <w:tc>
          <w:tcPr>
            <w:tcW w:w="8221" w:type="dxa"/>
            <w:vAlign w:val="center"/>
          </w:tcPr>
          <w:p w:rsidR="00866D9C" w:rsidRPr="00A52479" w:rsidRDefault="00B92DCD" w:rsidP="009946E7">
            <w:pPr>
              <w:spacing w:after="0"/>
              <w:ind w:left="720" w:hanging="686"/>
              <w:contextualSpacing/>
              <w:jc w:val="center"/>
              <w:rPr>
                <w:b/>
              </w:rPr>
            </w:pPr>
            <w:r>
              <w:rPr>
                <w:b/>
              </w:rPr>
              <w:t>UČENIK/CA</w:t>
            </w:r>
            <w:r w:rsidR="00866D9C">
              <w:rPr>
                <w:b/>
              </w:rPr>
              <w:t xml:space="preserve"> ĆE MOĆI: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Dovoljan (2)</w:t>
            </w:r>
          </w:p>
        </w:tc>
        <w:tc>
          <w:tcPr>
            <w:tcW w:w="8221" w:type="dxa"/>
          </w:tcPr>
          <w:p w:rsidR="00D7010E" w:rsidRPr="00B92DCD" w:rsidRDefault="00D7010E" w:rsidP="00D7010E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definirati funkciju te prepoznati linearnu funkciju zadanu formulom, tablicom pridruženih vrijednosti i grafom </w:t>
            </w:r>
          </w:p>
          <w:p w:rsidR="00866D9C" w:rsidRPr="00B92DCD" w:rsidRDefault="00D7010E" w:rsidP="00D7010E">
            <w:pPr>
              <w:numPr>
                <w:ilvl w:val="0"/>
                <w:numId w:val="33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 xml:space="preserve"> odrediti funkcijske vrijednosti linearne funkcije i grafički prikazati linearnu funkciju s cjelobrojnim koeficijentima    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Dobar (3)</w:t>
            </w:r>
          </w:p>
        </w:tc>
        <w:tc>
          <w:tcPr>
            <w:tcW w:w="8221" w:type="dxa"/>
          </w:tcPr>
          <w:p w:rsidR="00D7010E" w:rsidRPr="00B92DCD" w:rsidRDefault="00D7010E" w:rsidP="00D7010E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interpretirati značenje koeficijenata linearne funkcije zadane formulom i povezati ih s tokom funkcije </w:t>
            </w:r>
          </w:p>
          <w:p w:rsidR="00D7010E" w:rsidRPr="00B92DCD" w:rsidRDefault="00D7010E" w:rsidP="00D7010E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odrediti nultočku linearne funkcije i sjecište njenog grafa s </w:t>
            </w:r>
            <w:r w:rsidRPr="00B92DCD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y-</w:t>
            </w: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osi </w:t>
            </w:r>
          </w:p>
          <w:p w:rsidR="00866D9C" w:rsidRPr="00B92DCD" w:rsidRDefault="00D7010E" w:rsidP="00D7010E">
            <w:pPr>
              <w:numPr>
                <w:ilvl w:val="0"/>
                <w:numId w:val="33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odrediti jednadžbu pravca zadanih koeficijenata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Vrlo dobar (4)</w:t>
            </w:r>
          </w:p>
        </w:tc>
        <w:tc>
          <w:tcPr>
            <w:tcW w:w="8221" w:type="dxa"/>
          </w:tcPr>
          <w:p w:rsidR="00D7010E" w:rsidRPr="00B92DCD" w:rsidRDefault="00D7010E" w:rsidP="00D7010E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tablično, formulom i grafički prikazati linearnu funkciju i prijeći iz jednog načina zadavanja u drugi </w:t>
            </w:r>
          </w:p>
          <w:p w:rsidR="00D7010E" w:rsidRPr="00B92DCD" w:rsidRDefault="00D7010E" w:rsidP="00D7010E">
            <w:pPr>
              <w:pStyle w:val="Default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2D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odrediti jednadžbu usporednog pravca </w:t>
            </w:r>
          </w:p>
          <w:p w:rsidR="00866D9C" w:rsidRPr="00B92DCD" w:rsidRDefault="00D7010E" w:rsidP="00D7010E">
            <w:pPr>
              <w:numPr>
                <w:ilvl w:val="0"/>
                <w:numId w:val="33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grafički riješiti sustav dviju linearnih jednadžbi s dvjema nepoznanicama i komentirati rješenje sustava</w:t>
            </w:r>
          </w:p>
        </w:tc>
      </w:tr>
      <w:tr w:rsidR="00866D9C" w:rsidRPr="00A52479" w:rsidTr="009946E7">
        <w:tc>
          <w:tcPr>
            <w:tcW w:w="2235" w:type="dxa"/>
            <w:vAlign w:val="center"/>
          </w:tcPr>
          <w:p w:rsidR="00866D9C" w:rsidRPr="00A52479" w:rsidRDefault="00866D9C" w:rsidP="009946E7">
            <w:pPr>
              <w:spacing w:after="0"/>
              <w:ind w:left="720" w:hanging="720"/>
              <w:contextualSpacing/>
              <w:jc w:val="center"/>
            </w:pPr>
            <w:r w:rsidRPr="00A52479">
              <w:t>Odličan (5)</w:t>
            </w:r>
          </w:p>
        </w:tc>
        <w:tc>
          <w:tcPr>
            <w:tcW w:w="8221" w:type="dxa"/>
          </w:tcPr>
          <w:p w:rsidR="00866D9C" w:rsidRPr="00B92DCD" w:rsidRDefault="00D7010E" w:rsidP="00D7010E">
            <w:pPr>
              <w:numPr>
                <w:ilvl w:val="0"/>
                <w:numId w:val="33"/>
              </w:numPr>
              <w:spacing w:after="0"/>
              <w:contextualSpacing/>
              <w:rPr>
                <w:rFonts w:ascii="Times New Roman" w:hAnsi="Times New Roman"/>
              </w:rPr>
            </w:pPr>
            <w:r w:rsidRPr="00B92DCD">
              <w:rPr>
                <w:rFonts w:ascii="Times New Roman" w:hAnsi="Times New Roman"/>
              </w:rPr>
              <w:t>primijeniti linearne funkcije u modeliranju jednostavnih problema iz matematike, svakodnevnog života i drugih nastavnih predmeta</w:t>
            </w:r>
          </w:p>
        </w:tc>
      </w:tr>
    </w:tbl>
    <w:p w:rsidR="00866D9C" w:rsidRPr="00A52479" w:rsidRDefault="00866D9C" w:rsidP="00B92DCD">
      <w:pPr>
        <w:spacing w:after="0"/>
      </w:pPr>
    </w:p>
    <w:sectPr w:rsidR="00866D9C" w:rsidRPr="00A52479" w:rsidSect="004C25A1">
      <w:pgSz w:w="11906" w:h="16838"/>
      <w:pgMar w:top="851" w:right="851" w:bottom="8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AD1"/>
    <w:multiLevelType w:val="hybridMultilevel"/>
    <w:tmpl w:val="42B6BF66"/>
    <w:lvl w:ilvl="0" w:tplc="3174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F23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C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826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20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60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D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8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C5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C70864"/>
    <w:multiLevelType w:val="hybridMultilevel"/>
    <w:tmpl w:val="468009D6"/>
    <w:lvl w:ilvl="0" w:tplc="6994EDDE">
      <w:start w:val="1"/>
      <w:numFmt w:val="bullet"/>
      <w:lvlText w:val="−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3E147DA"/>
    <w:multiLevelType w:val="hybridMultilevel"/>
    <w:tmpl w:val="5C40A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2D1C"/>
    <w:multiLevelType w:val="hybridMultilevel"/>
    <w:tmpl w:val="A392AC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5C3AB5"/>
    <w:multiLevelType w:val="hybridMultilevel"/>
    <w:tmpl w:val="CD805A36"/>
    <w:lvl w:ilvl="0" w:tplc="6994EDD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05C0E"/>
    <w:multiLevelType w:val="hybridMultilevel"/>
    <w:tmpl w:val="9D741CF6"/>
    <w:lvl w:ilvl="0" w:tplc="6994EDDE">
      <w:start w:val="1"/>
      <w:numFmt w:val="bullet"/>
      <w:lvlText w:val="−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7EA1A76"/>
    <w:multiLevelType w:val="hybridMultilevel"/>
    <w:tmpl w:val="A19E92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0C57"/>
    <w:multiLevelType w:val="hybridMultilevel"/>
    <w:tmpl w:val="258E01E0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E3523"/>
    <w:multiLevelType w:val="hybridMultilevel"/>
    <w:tmpl w:val="79D086F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3050E"/>
    <w:multiLevelType w:val="hybridMultilevel"/>
    <w:tmpl w:val="3BFED198"/>
    <w:lvl w:ilvl="0" w:tplc="7DF8FBDA">
      <w:start w:val="198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6366A"/>
    <w:multiLevelType w:val="hybridMultilevel"/>
    <w:tmpl w:val="606465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E962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456D4"/>
    <w:multiLevelType w:val="hybridMultilevel"/>
    <w:tmpl w:val="A62C5426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018B5"/>
    <w:multiLevelType w:val="hybridMultilevel"/>
    <w:tmpl w:val="1D442236"/>
    <w:lvl w:ilvl="0" w:tplc="6994EDDE">
      <w:start w:val="1"/>
      <w:numFmt w:val="bullet"/>
      <w:lvlText w:val="−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FDE25BC"/>
    <w:multiLevelType w:val="hybridMultilevel"/>
    <w:tmpl w:val="C06EF3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AE2D72"/>
    <w:multiLevelType w:val="hybridMultilevel"/>
    <w:tmpl w:val="7904FDE6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4C1E"/>
    <w:multiLevelType w:val="hybridMultilevel"/>
    <w:tmpl w:val="D228CC6E"/>
    <w:lvl w:ilvl="0" w:tplc="135E4F3C">
      <w:start w:val="198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0020"/>
    <w:multiLevelType w:val="hybridMultilevel"/>
    <w:tmpl w:val="1A244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70611"/>
    <w:multiLevelType w:val="hybridMultilevel"/>
    <w:tmpl w:val="4028D136"/>
    <w:lvl w:ilvl="0" w:tplc="6994EDD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994EDD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70B31"/>
    <w:multiLevelType w:val="hybridMultilevel"/>
    <w:tmpl w:val="1B96AF96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E6F00"/>
    <w:multiLevelType w:val="hybridMultilevel"/>
    <w:tmpl w:val="3BB271D8"/>
    <w:lvl w:ilvl="0" w:tplc="6994EDDE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430D4"/>
    <w:multiLevelType w:val="hybridMultilevel"/>
    <w:tmpl w:val="389AE8A6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C986B05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413DE"/>
    <w:multiLevelType w:val="hybridMultilevel"/>
    <w:tmpl w:val="E5D4B554"/>
    <w:lvl w:ilvl="0" w:tplc="6994EDDE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D6B06"/>
    <w:multiLevelType w:val="hybridMultilevel"/>
    <w:tmpl w:val="078255D6"/>
    <w:lvl w:ilvl="0" w:tplc="6994EDDE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E17DD0"/>
    <w:multiLevelType w:val="hybridMultilevel"/>
    <w:tmpl w:val="D8E67410"/>
    <w:lvl w:ilvl="0" w:tplc="6994EDDE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E70642"/>
    <w:multiLevelType w:val="hybridMultilevel"/>
    <w:tmpl w:val="9594FE18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73868"/>
    <w:multiLevelType w:val="hybridMultilevel"/>
    <w:tmpl w:val="0D967ADE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DF38A7"/>
    <w:multiLevelType w:val="hybridMultilevel"/>
    <w:tmpl w:val="2B5CC86E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52F25"/>
    <w:multiLevelType w:val="hybridMultilevel"/>
    <w:tmpl w:val="AB38133C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D48D9"/>
    <w:multiLevelType w:val="hybridMultilevel"/>
    <w:tmpl w:val="C82252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8151A8"/>
    <w:multiLevelType w:val="hybridMultilevel"/>
    <w:tmpl w:val="BB3C7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C7D4F"/>
    <w:multiLevelType w:val="hybridMultilevel"/>
    <w:tmpl w:val="10B8D2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AF2D36"/>
    <w:multiLevelType w:val="hybridMultilevel"/>
    <w:tmpl w:val="3ED85394"/>
    <w:lvl w:ilvl="0" w:tplc="6994EDDE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2809B0"/>
    <w:multiLevelType w:val="hybridMultilevel"/>
    <w:tmpl w:val="C3B0E40A"/>
    <w:lvl w:ilvl="0" w:tplc="61C435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2"/>
  </w:num>
  <w:num w:numId="5">
    <w:abstractNumId w:val="16"/>
  </w:num>
  <w:num w:numId="6">
    <w:abstractNumId w:val="30"/>
  </w:num>
  <w:num w:numId="7">
    <w:abstractNumId w:val="6"/>
  </w:num>
  <w:num w:numId="8">
    <w:abstractNumId w:val="29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27"/>
  </w:num>
  <w:num w:numId="14">
    <w:abstractNumId w:val="13"/>
  </w:num>
  <w:num w:numId="15">
    <w:abstractNumId w:val="28"/>
  </w:num>
  <w:num w:numId="16">
    <w:abstractNumId w:val="8"/>
  </w:num>
  <w:num w:numId="17">
    <w:abstractNumId w:val="3"/>
  </w:num>
  <w:num w:numId="18">
    <w:abstractNumId w:val="7"/>
  </w:num>
  <w:num w:numId="19">
    <w:abstractNumId w:val="11"/>
  </w:num>
  <w:num w:numId="20">
    <w:abstractNumId w:val="20"/>
  </w:num>
  <w:num w:numId="21">
    <w:abstractNumId w:val="18"/>
  </w:num>
  <w:num w:numId="22">
    <w:abstractNumId w:val="17"/>
  </w:num>
  <w:num w:numId="23">
    <w:abstractNumId w:val="0"/>
  </w:num>
  <w:num w:numId="24">
    <w:abstractNumId w:val="5"/>
  </w:num>
  <w:num w:numId="25">
    <w:abstractNumId w:val="12"/>
  </w:num>
  <w:num w:numId="26">
    <w:abstractNumId w:val="1"/>
  </w:num>
  <w:num w:numId="27">
    <w:abstractNumId w:val="21"/>
  </w:num>
  <w:num w:numId="28">
    <w:abstractNumId w:val="19"/>
  </w:num>
  <w:num w:numId="29">
    <w:abstractNumId w:val="22"/>
  </w:num>
  <w:num w:numId="30">
    <w:abstractNumId w:val="31"/>
  </w:num>
  <w:num w:numId="31">
    <w:abstractNumId w:val="23"/>
  </w:num>
  <w:num w:numId="32">
    <w:abstractNumId w:val="32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1C4F"/>
    <w:rsid w:val="0001445B"/>
    <w:rsid w:val="000721D2"/>
    <w:rsid w:val="000A47E6"/>
    <w:rsid w:val="000B1440"/>
    <w:rsid w:val="00134927"/>
    <w:rsid w:val="00167F93"/>
    <w:rsid w:val="00175F3B"/>
    <w:rsid w:val="001F66C4"/>
    <w:rsid w:val="00204B2A"/>
    <w:rsid w:val="00221742"/>
    <w:rsid w:val="002A3444"/>
    <w:rsid w:val="002B065C"/>
    <w:rsid w:val="002E15C0"/>
    <w:rsid w:val="0035684C"/>
    <w:rsid w:val="0038409C"/>
    <w:rsid w:val="00395A2B"/>
    <w:rsid w:val="003A025C"/>
    <w:rsid w:val="003C21AC"/>
    <w:rsid w:val="003D7A8B"/>
    <w:rsid w:val="003F762D"/>
    <w:rsid w:val="004306F1"/>
    <w:rsid w:val="00455BCE"/>
    <w:rsid w:val="004B72EB"/>
    <w:rsid w:val="004B7AA6"/>
    <w:rsid w:val="004C25A1"/>
    <w:rsid w:val="004D79AF"/>
    <w:rsid w:val="004E0740"/>
    <w:rsid w:val="0057288F"/>
    <w:rsid w:val="005A3A43"/>
    <w:rsid w:val="006959E8"/>
    <w:rsid w:val="006F19DA"/>
    <w:rsid w:val="00710457"/>
    <w:rsid w:val="007712EF"/>
    <w:rsid w:val="007762A1"/>
    <w:rsid w:val="00793496"/>
    <w:rsid w:val="007E7A7F"/>
    <w:rsid w:val="007F4F2B"/>
    <w:rsid w:val="00806DAC"/>
    <w:rsid w:val="00841C4F"/>
    <w:rsid w:val="00866D9C"/>
    <w:rsid w:val="008757A8"/>
    <w:rsid w:val="008A1768"/>
    <w:rsid w:val="008A267A"/>
    <w:rsid w:val="008A6BC9"/>
    <w:rsid w:val="008E291A"/>
    <w:rsid w:val="009946E7"/>
    <w:rsid w:val="00A148F3"/>
    <w:rsid w:val="00A164B3"/>
    <w:rsid w:val="00A37AD7"/>
    <w:rsid w:val="00A41FB6"/>
    <w:rsid w:val="00A52479"/>
    <w:rsid w:val="00B03074"/>
    <w:rsid w:val="00B55D3F"/>
    <w:rsid w:val="00B64702"/>
    <w:rsid w:val="00B90544"/>
    <w:rsid w:val="00B92DCD"/>
    <w:rsid w:val="00C03464"/>
    <w:rsid w:val="00C045E2"/>
    <w:rsid w:val="00C324A9"/>
    <w:rsid w:val="00C52F86"/>
    <w:rsid w:val="00D43F7E"/>
    <w:rsid w:val="00D7010E"/>
    <w:rsid w:val="00DF614D"/>
    <w:rsid w:val="00DF7FBD"/>
    <w:rsid w:val="00ED391A"/>
    <w:rsid w:val="00F45109"/>
    <w:rsid w:val="00F552AA"/>
    <w:rsid w:val="00F760E7"/>
    <w:rsid w:val="00FB37EE"/>
    <w:rsid w:val="00FF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34"/>
    <w:qFormat/>
    <w:rsid w:val="001F66C4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4C25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FB6"/>
    <w:pPr>
      <w:ind w:left="720"/>
      <w:contextualSpacing/>
    </w:pPr>
  </w:style>
  <w:style w:type="paragraph" w:customStyle="1" w:styleId="Odlomakpopisa2">
    <w:name w:val="Odlomak popisa2"/>
    <w:basedOn w:val="Normal"/>
    <w:uiPriority w:val="34"/>
    <w:qFormat/>
    <w:rsid w:val="00395A2B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866D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866D9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Dubovac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Puljar</dc:creator>
  <cp:lastModifiedBy>Kristina Fratrović</cp:lastModifiedBy>
  <cp:revision>2</cp:revision>
  <dcterms:created xsi:type="dcterms:W3CDTF">2012-10-30T17:31:00Z</dcterms:created>
  <dcterms:modified xsi:type="dcterms:W3CDTF">2012-10-30T17:31:00Z</dcterms:modified>
</cp:coreProperties>
</file>