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eastAsia="Calibri" w:cs="Calibri"/>
          <w:b/>
          <w:b/>
          <w:i/>
          <w:i/>
        </w:rPr>
      </w:pPr>
      <w:r>
        <w:rPr>
          <w:rFonts w:eastAsia="Calibri" w:cs="Calibri" w:ascii="Calibri" w:hAnsi="Calibri"/>
          <w:b/>
          <w:i/>
        </w:rPr>
        <w:t xml:space="preserve">označi  a) ili b) </w:t>
      </w:r>
    </w:p>
    <w:p>
      <w:pPr>
        <w:pStyle w:val="Normal"/>
        <w:numPr>
          <w:ilvl w:val="0"/>
          <w:numId w:val="1"/>
        </w:numPr>
        <w:pBdr/>
        <w:jc w:val="center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  <w:t>REDOVITI  PROGRAM UZ PRILAGODBU SADRŽAJA I INDIVIDUALIZIRANE POSTUPKE</w:t>
      </w:r>
    </w:p>
    <w:p>
      <w:pPr>
        <w:pStyle w:val="Normal"/>
        <w:numPr>
          <w:ilvl w:val="0"/>
          <w:numId w:val="1"/>
        </w:numPr>
        <w:pBdr/>
        <w:jc w:val="center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  <w:t>REDOVITI PROGRAM UZ INDIVIDUALIZIRANE POSTUPKE</w:t>
      </w:r>
    </w:p>
    <w:p>
      <w:pPr>
        <w:pStyle w:val="Normal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jc w:val="center"/>
        <w:rPr>
          <w:rFonts w:ascii="Calibri" w:hAnsi="Calibri" w:eastAsia="Calibri" w:cs="Calibri"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Inicijalna procjena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Nastavni predmet:</w:t>
      </w:r>
      <w:r>
        <w:rPr>
          <w:rFonts w:eastAsia="Calibri" w:cs="Calibri" w:ascii="Calibri" w:hAnsi="Calibri"/>
          <w:b/>
          <w:sz w:val="28"/>
          <w:szCs w:val="28"/>
        </w:rPr>
        <w:t xml:space="preserve"> 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Ime i prezime učenika:</w:t>
      </w:r>
      <w:r>
        <w:rPr>
          <w:rFonts w:eastAsia="Calibri" w:cs="Calibri" w:ascii="Calibri" w:hAnsi="Calibri"/>
          <w:b/>
          <w:sz w:val="28"/>
          <w:szCs w:val="28"/>
        </w:rPr>
        <w:t xml:space="preserve"> </w:t>
        <w:tab/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Razred:</w:t>
      </w:r>
      <w:r>
        <w:rPr>
          <w:rFonts w:eastAsia="Calibri" w:cs="Calibri" w:ascii="Calibri" w:hAnsi="Calibri"/>
          <w:b/>
          <w:sz w:val="28"/>
          <w:szCs w:val="28"/>
        </w:rPr>
        <w:t xml:space="preserve">                     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Program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šk. godina:</w:t>
      </w:r>
      <w:r>
        <w:rPr>
          <w:rFonts w:eastAsia="Calibri" w:cs="Calibri" w:ascii="Calibri" w:hAnsi="Calibri"/>
          <w:b/>
          <w:sz w:val="28"/>
          <w:szCs w:val="28"/>
        </w:rPr>
        <w:t xml:space="preserve"> 2021.</w:t>
      </w:r>
      <w:r>
        <w:rPr>
          <w:rFonts w:eastAsia="Calibri" w:cs="Calibri" w:ascii="Calibri" w:hAnsi="Calibri"/>
          <w:sz w:val="28"/>
          <w:szCs w:val="28"/>
        </w:rPr>
        <w:t>/</w:t>
      </w:r>
      <w:r>
        <w:rPr>
          <w:rFonts w:eastAsia="Calibri" w:cs="Calibri" w:ascii="Calibri" w:hAnsi="Calibri"/>
          <w:b/>
          <w:sz w:val="28"/>
          <w:szCs w:val="28"/>
        </w:rPr>
        <w:t xml:space="preserve">2022. </w:t>
      </w:r>
    </w:p>
    <w:p>
      <w:pPr>
        <w:pStyle w:val="Normal"/>
        <w:tabs>
          <w:tab w:val="clear" w:pos="720"/>
          <w:tab w:val="left" w:pos="2460" w:leader="none"/>
        </w:tabs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ind w:left="8496" w:firstLine="707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Ime i prezime nastavnika/ce: </w:t>
      </w:r>
    </w:p>
    <w:p>
      <w:pPr>
        <w:pStyle w:val="Normal"/>
        <w:jc w:val="right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I</w:t>
      </w:r>
    </w:p>
    <w:p>
      <w:pPr>
        <w:pStyle w:val="Normal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eastAsia="Calibri" w:cs="Calibri"/>
          <w:b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 xml:space="preserve">Rezultati inicijalne procjene      </w:t>
      </w:r>
    </w:p>
    <w:tbl>
      <w:tblPr>
        <w:tblStyle w:val="a"/>
        <w:tblW w:w="144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658"/>
        <w:gridCol w:w="7790"/>
      </w:tblGrid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  <w:r>
              <w:rPr>
                <w:rFonts w:eastAsia="Calibri" w:cs="Calibri" w:ascii="Calibri" w:hAnsi="Calibri"/>
              </w:rPr>
              <w:t xml:space="preserve">. </w:t>
            </w:r>
            <w:r>
              <w:rPr>
                <w:rFonts w:eastAsia="Calibri" w:cs="Calibri" w:ascii="Calibri" w:hAnsi="Calibri"/>
                <w:b/>
              </w:rPr>
              <w:t>Čitanje</w:t>
            </w:r>
            <w:r>
              <w:rPr>
                <w:rFonts w:eastAsia="Calibri" w:cs="Calibri" w:ascii="Calibri" w:hAnsi="Calibri"/>
              </w:rPr>
              <w:t xml:space="preserve"> (tehnika čitanja, pamćenja i razumijevanje pročitanog - npr. teksta, upute zadataka, postupaka):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2. </w:t>
            </w: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Slušanje / usmeno i pisano izražavanje/ komunikacijske vještine</w:t>
            </w:r>
            <w:r>
              <w:rPr>
                <w:rFonts w:eastAsia="Calibri" w:cs="Calibri" w:ascii="Calibri" w:hAnsi="Calibri"/>
              </w:rPr>
              <w:t xml:space="preserve"> (koncentrirano slušanje, razlikovanje, pamćenje i razumijevanje sadržajnih podataka, usmenih uputa, naloga, vještina razgovaranja i usmenog izražavanja u različitim oblicima, uspješnost prepisivanja s ploče, iz knjige, odgovaranje punim rečenicama ...) i uspješnost i samostalnog pisanja (prepisuje točno, odgovora na pitanja, diktat, slobodni sastavak, …):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3. Računanje i geometrijsko predočavanje</w:t>
            </w:r>
            <w:r>
              <w:rPr>
                <w:rFonts w:eastAsia="Calibri" w:cs="Calibri" w:ascii="Calibri" w:hAnsi="Calibri"/>
              </w:rPr>
              <w:t xml:space="preserve"> (pojam broja, osnovne računske operacije, poznavanje geometrijskih tijela, likova, mjera i mjernih jedinica,…):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4. Prostorno i vremensko snalaženje</w:t>
            </w:r>
            <w:r>
              <w:rPr>
                <w:rFonts w:eastAsia="Calibri" w:cs="Calibri" w:ascii="Calibri" w:hAnsi="Calibri"/>
              </w:rPr>
              <w:t xml:space="preserve"> (snalaženje u učionici i ostalim školskim prostorima, poznavanje vremenskih relacija, pripremanje i izvođenje rada u određenom vremenu,…):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5. Rukovanje sredstvima za rad, osnovne radne vještine i navike</w:t>
            </w:r>
            <w:r>
              <w:rPr>
                <w:rFonts w:eastAsia="Calibri" w:cs="Calibri" w:ascii="Calibri" w:hAnsi="Calibri"/>
              </w:rPr>
              <w:t xml:space="preserve"> (pravilno korištenje pribora, alata, instrumenata…):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</w:rPr>
              <w:t xml:space="preserve">6. Informatička pismenost </w:t>
            </w:r>
            <w:r>
              <w:rPr>
                <w:rFonts w:eastAsia="Calibri" w:cs="Calibri" w:ascii="Calibri" w:hAnsi="Calibri"/>
              </w:rPr>
              <w:t>(korištenje računala- u koje svrhe, korištenje Interneta, e-maila….)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6.  Razine znanja </w:t>
            </w:r>
            <w:r>
              <w:rPr>
                <w:rFonts w:eastAsia="Calibri" w:cs="Calibri" w:ascii="Calibri" w:hAnsi="Calibri"/>
              </w:rPr>
              <w:t>(zaokružite ili nadopunite)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color w:val="980000"/>
              </w:rPr>
            </w:pPr>
            <w:r>
              <w:rPr>
                <w:rFonts w:eastAsia="Calibri" w:cs="Calibri" w:ascii="Calibri" w:hAnsi="Calibri"/>
                <w:b/>
                <w:color w:val="980000"/>
              </w:rPr>
              <w:t>a) ZPR – znanje prisjećanja</w:t>
            </w:r>
            <w:r>
              <w:rPr>
                <w:rFonts w:eastAsia="Calibri" w:cs="Calibri" w:ascii="Calibri" w:hAnsi="Calibri"/>
                <w:color w:val="980000"/>
              </w:rPr>
              <w:t xml:space="preserve"> (samo sjećanje da se nešto učilo, npr. nazivi, godine, neke informacije, podatci, simboli, formule)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b) ZPP – znanje prepoznavanja</w:t>
            </w:r>
            <w:r>
              <w:rPr>
                <w:rFonts w:eastAsia="Calibri" w:cs="Calibri" w:ascii="Calibri" w:hAnsi="Calibri"/>
              </w:rPr>
              <w:t xml:space="preserve"> (točno prepoznavanje nekih sadržaja bez mogućeg šireg objašnjenja tih sadržaja, npr. prepoznavanje vrste rečenice)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c) ZR – znanje reprodukcije</w:t>
            </w:r>
            <w:r>
              <w:rPr>
                <w:rFonts w:eastAsia="Calibri" w:cs="Calibri" w:ascii="Calibri" w:hAnsi="Calibri"/>
              </w:rPr>
              <w:t xml:space="preserve"> (uglavnom sigurno i točno ponavljanje sadržaja temeljeno na izvoru učenja, ali bez umijeća primjene u svakodnevnom radu (npr. poznavanje pravopisnih pravila bez uspješne primjene)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d) ZO – znanje operativnosti</w:t>
            </w:r>
            <w:r>
              <w:rPr>
                <w:rFonts w:eastAsia="Calibri" w:cs="Calibri" w:ascii="Calibri" w:hAnsi="Calibri"/>
              </w:rPr>
              <w:t xml:space="preserve"> (dobro poznavanje sadržaja i sposobnost primjene naučenog u svakodnevnim aktivnostima, npr. poznavanje pravopisnih pravila uz primjenu)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e) SZ – stvaralačko znanje</w:t>
            </w:r>
            <w:r>
              <w:rPr>
                <w:rFonts w:eastAsia="Calibri" w:cs="Calibri" w:ascii="Calibri" w:hAnsi="Calibri"/>
              </w:rPr>
              <w:t xml:space="preserve"> (stvaranje novih materijalnih i duhovnih dobara temeljem stečenog znanja, npr. inovacije na različitim područjima rada i stvaranja)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f) 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7. Strategije učenja </w:t>
            </w:r>
            <w:r>
              <w:rPr>
                <w:rFonts w:eastAsia="Calibri" w:cs="Calibri" w:ascii="Calibri" w:hAnsi="Calibri"/>
              </w:rPr>
              <w:t>(samostalan, nesamostalan, potrebna pomoć, usmjeravanje, zainteresiran ili ne, što ga interesira, uspješno rješava zadatke ili ne, primjenjuje ili ne naučena pravila, povezuje sa životnim situacijama, lakše mu je pisano/usmeno izražavanje/odgovaranje, rad u grupi/samostalno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8. Sociološko oblici rada </w:t>
            </w:r>
            <w:r>
              <w:rPr>
                <w:rFonts w:eastAsia="Calibri" w:cs="Calibri" w:ascii="Calibri" w:hAnsi="Calibri"/>
              </w:rPr>
              <w:t>(ne/prihvaća rad u grupi/skupini/paru, drugi učenici rado surađuju s njim/njom, ne surađuju…)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9. Jake strane učenika </w:t>
            </w:r>
            <w:r>
              <w:rPr>
                <w:rFonts w:eastAsia="Calibri" w:cs="Calibri" w:ascii="Calibri" w:hAnsi="Calibri"/>
              </w:rPr>
              <w:t xml:space="preserve">(sposobnosti, interesi, potrebe, …): 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  <w:bookmarkStart w:id="2" w:name="_gjdgxs"/>
            <w:bookmarkStart w:id="3" w:name="_gjdgxs"/>
            <w:bookmarkEnd w:id="3"/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10. Područja koja treba razviti: 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Datum: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Nastavnik/ca: 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276" w:right="1103" w:header="0" w:top="567" w:footer="708" w:bottom="76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Stilnaslova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Stilnaslova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Stilnaslova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Stilnaslova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Stilnaslova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odnoj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LibreOffice/6.2.5.2$Windows_X86_64 LibreOffice_project/1ec314fa52f458adc18c4f025c545a4e8b22c159</Application>
  <Pages>3</Pages>
  <Words>352</Words>
  <Characters>2402</Characters>
  <CharactersWithSpaces>2817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2021-07-17T17:30:00Z</dcterms:created>
  <dc:creator/>
  <dc:description/>
  <dc:language>hr-HR</dc:language>
  <cp:lastModifiedBy>pshg</cp:lastModifiedBy>
  <dcterms:modified xsi:type="dcterms:W3CDTF">2021-10-14T13:17:00Z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